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1438A" w14:textId="77777777" w:rsidR="00922895" w:rsidRPr="00922895" w:rsidRDefault="00922895" w:rsidP="00922895">
      <w:pPr>
        <w:widowControl w:val="0"/>
        <w:spacing w:before="120"/>
        <w:jc w:val="center"/>
        <w:rPr>
          <w:rFonts w:ascii="Arial" w:hAnsi="Arial" w:cs="Arial"/>
          <w:b/>
          <w:color w:val="000000" w:themeColor="text1"/>
          <w:szCs w:val="20"/>
        </w:rPr>
      </w:pPr>
      <w:r w:rsidRPr="00922895">
        <w:rPr>
          <w:rFonts w:ascii="Arial" w:hAnsi="Arial" w:cs="Arial"/>
          <w:b/>
          <w:color w:val="000000" w:themeColor="text1"/>
          <w:szCs w:val="20"/>
        </w:rPr>
        <w:t>VZOR ČESTNÉHO PROHLÁŠENÍ PRO NABÍDKU</w:t>
      </w:r>
    </w:p>
    <w:p w14:paraId="4C090868" w14:textId="77777777" w:rsidR="00922895" w:rsidRPr="00922895" w:rsidRDefault="00922895" w:rsidP="00922895">
      <w:pPr>
        <w:widowControl w:val="0"/>
        <w:autoSpaceDE w:val="0"/>
        <w:autoSpaceDN w:val="0"/>
        <w:spacing w:before="120" w:after="1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22895">
        <w:rPr>
          <w:rFonts w:ascii="Arial" w:hAnsi="Arial" w:cs="Arial"/>
          <w:b/>
          <w:color w:val="000000" w:themeColor="text1"/>
          <w:sz w:val="28"/>
          <w:szCs w:val="28"/>
        </w:rPr>
        <w:t>Čestné prohlášení dodavatele k prokázání základní způsobilosti ve smyslu § 74 zákona číslo 134/2016 Sb., o zadávání veřejných zakázek</w:t>
      </w:r>
    </w:p>
    <w:p w14:paraId="1194609D" w14:textId="77777777" w:rsidR="00922895" w:rsidRPr="00922895" w:rsidRDefault="00922895" w:rsidP="0092289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 xml:space="preserve">Dodavatel: </w:t>
      </w: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ab/>
        <w:t>................................................................................................................................................... ,</w:t>
      </w:r>
    </w:p>
    <w:p w14:paraId="044B30EB" w14:textId="77777777" w:rsidR="00922895" w:rsidRPr="00922895" w:rsidRDefault="00922895" w:rsidP="0092289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>který podává nabídku na veřejnou zakázku malého rozsahu s názvem</w:t>
      </w:r>
    </w:p>
    <w:p w14:paraId="53A05E98" w14:textId="77777777" w:rsidR="00922895" w:rsidRPr="00922895" w:rsidRDefault="00922895" w:rsidP="00922895">
      <w:pPr>
        <w:widowControl w:val="0"/>
        <w:autoSpaceDE w:val="0"/>
        <w:autoSpaceDN w:val="0"/>
        <w:spacing w:before="120"/>
        <w:ind w:left="709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 xml:space="preserve"> „…………….................................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.........</w:t>
      </w: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>.....................................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.........</w:t>
      </w: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 xml:space="preserve">………………………….“, </w:t>
      </w:r>
    </w:p>
    <w:p w14:paraId="4A59C20A" w14:textId="77777777" w:rsidR="00922895" w:rsidRPr="00922895" w:rsidRDefault="00922895" w:rsidP="00922895">
      <w:pPr>
        <w:widowControl w:val="0"/>
        <w:autoSpaceDE w:val="0"/>
        <w:autoSpaceDN w:val="0"/>
        <w:spacing w:before="48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>tímto čestně prohlašuje, že ve smyslu ustanovení:</w:t>
      </w:r>
    </w:p>
    <w:p w14:paraId="7075C4C9" w14:textId="77777777" w:rsidR="00922895" w:rsidRPr="00922895" w:rsidRDefault="00922895" w:rsidP="00922895">
      <w:pPr>
        <w:widowControl w:val="0"/>
        <w:numPr>
          <w:ilvl w:val="0"/>
          <w:numId w:val="1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color w:val="000000" w:themeColor="text1"/>
          <w:sz w:val="20"/>
          <w:szCs w:val="20"/>
        </w:rPr>
        <w:t>§ 74 odstavec (1) písmeno a) výše uvedeného zákona – není dodavatelem, který byl v zemi svého sídla v posledních 5 letech p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ř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 xml:space="preserve">ed zahájením zadávacího 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ř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>ízení pravomocn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ě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 xml:space="preserve"> odsouzen pro trestný 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č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>in uvedený v p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ř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 xml:space="preserve">íloze 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č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 xml:space="preserve">. 3 k zákonu nebo obdobný trestný 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č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 xml:space="preserve">in podle právního 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ř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>ádu zem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ě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 xml:space="preserve"> sídla dodavatele; k zahlazeným odsouzením se nep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ř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>ihlí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ž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>í,</w:t>
      </w:r>
    </w:p>
    <w:p w14:paraId="710B33F9" w14:textId="77777777" w:rsidR="00922895" w:rsidRPr="00922895" w:rsidRDefault="00922895" w:rsidP="00922895">
      <w:pPr>
        <w:widowControl w:val="0"/>
        <w:numPr>
          <w:ilvl w:val="0"/>
          <w:numId w:val="1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color w:val="000000" w:themeColor="text1"/>
          <w:sz w:val="20"/>
          <w:szCs w:val="20"/>
        </w:rPr>
        <w:t xml:space="preserve">§ 74 odstavec (1) písmeno b) výše uvedeného zákona – není dodavatelem, který má v České republice nebo v zemi svého sídla v evidenci daní zachycen splatný daňový nedoplatek, </w:t>
      </w:r>
    </w:p>
    <w:p w14:paraId="55D5D975" w14:textId="77777777" w:rsidR="00922895" w:rsidRPr="00922895" w:rsidRDefault="00922895" w:rsidP="00922895">
      <w:pPr>
        <w:widowControl w:val="0"/>
        <w:numPr>
          <w:ilvl w:val="0"/>
          <w:numId w:val="1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color w:val="000000" w:themeColor="text1"/>
          <w:sz w:val="20"/>
          <w:szCs w:val="20"/>
        </w:rPr>
        <w:t xml:space="preserve">§ 74 odstavec (1) písmeno c) výše uvedeného zákona – není dodavatelem, který má v České republice nebo v zemi svého sídla splatný nedoplatek na pojistném nebo na penále na veřejné zdravotní pojištění, </w:t>
      </w:r>
    </w:p>
    <w:p w14:paraId="08043D0B" w14:textId="77777777" w:rsidR="00922895" w:rsidRPr="00922895" w:rsidRDefault="00922895" w:rsidP="00922895">
      <w:pPr>
        <w:widowControl w:val="0"/>
        <w:numPr>
          <w:ilvl w:val="0"/>
          <w:numId w:val="1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color w:val="000000" w:themeColor="text1"/>
          <w:sz w:val="20"/>
          <w:szCs w:val="20"/>
        </w:rPr>
        <w:t>§ 74 odstavec (1) písmeno d) výše uvedeného zákona – není dodavatelem, který má v České republice nebo v zemi svého sídla splatný nedoplatek na pojistném nebo na penále na sociální zabezpečení a příspěvku na státní politiku zaměstnanosti,</w:t>
      </w:r>
    </w:p>
    <w:p w14:paraId="25A672D0" w14:textId="77777777" w:rsidR="00922895" w:rsidRPr="00922895" w:rsidRDefault="00922895" w:rsidP="00922895">
      <w:pPr>
        <w:widowControl w:val="0"/>
        <w:numPr>
          <w:ilvl w:val="0"/>
          <w:numId w:val="1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color w:val="000000" w:themeColor="text1"/>
          <w:sz w:val="20"/>
          <w:szCs w:val="20"/>
        </w:rPr>
        <w:t xml:space="preserve">§ 74 odstavec (1) písmeno e) výše uvedeného zákona – není dodavatelem, který je v likvidaci </w:t>
      </w:r>
      <w:r w:rsidRPr="00922895">
        <w:rPr>
          <w:rFonts w:ascii="Arial" w:hAnsi="Arial" w:cs="Arial"/>
          <w:color w:val="000000" w:themeColor="text1"/>
          <w:sz w:val="20"/>
          <w:szCs w:val="20"/>
          <w:vertAlign w:val="superscript"/>
        </w:rPr>
        <w:t>(§ 187 občanského zákoníku.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 xml:space="preserve">), proti němuž bylo vydáno rozhodnutí o úpadku </w:t>
      </w:r>
      <w:r w:rsidRPr="00922895">
        <w:rPr>
          <w:rFonts w:ascii="Arial" w:hAnsi="Arial" w:cs="Arial"/>
          <w:color w:val="000000" w:themeColor="text1"/>
          <w:sz w:val="20"/>
          <w:szCs w:val="20"/>
          <w:vertAlign w:val="superscript"/>
        </w:rPr>
        <w:t>(§ 136 zákona č. 182/2006 Sb., o úpadku a způsobech jeho řešení (insolvenční zákon), ve znění pozdějších předpisů.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>), vůči němuž byla nařízena nucená správa podle jiného právního předpisu (</w:t>
      </w:r>
      <w:r w:rsidRPr="00922895">
        <w:rPr>
          <w:rFonts w:ascii="Arial" w:hAnsi="Arial" w:cs="Arial"/>
          <w:color w:val="000000" w:themeColor="text1"/>
          <w:sz w:val="20"/>
          <w:szCs w:val="20"/>
          <w:vertAlign w:val="superscript"/>
        </w:rPr>
        <w:t>Například zákon č. 21/1992 Sb., o bankách, ve znění pozdějších předpisů, zákon č. 87/1995 Sb., o spořitelních a úvěrních družstvech a některých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>) nebo v obdobné situaci podle právního řádu země sídla dodavatele.</w:t>
      </w:r>
    </w:p>
    <w:p w14:paraId="7D8F68A8" w14:textId="77777777" w:rsidR="00922895" w:rsidRPr="00922895" w:rsidRDefault="00922895" w:rsidP="00922895">
      <w:pPr>
        <w:widowControl w:val="0"/>
        <w:spacing w:before="48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>Dodavatel tímto prohlašuje, že veškeré jím výše uvedené údaje odpovídají skutečnosti ke dni podání nabídky a jsou pravdivé.</w:t>
      </w:r>
    </w:p>
    <w:p w14:paraId="01AEDFBC" w14:textId="77777777" w:rsidR="00922895" w:rsidRPr="00922895" w:rsidRDefault="00922895" w:rsidP="00922895">
      <w:pPr>
        <w:widowControl w:val="0"/>
        <w:spacing w:before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>Toto prohlášení je projevem vážné, pravé a svobodné vůle dodavatele a nebylo učiněno v tísni či za nápadně nevýhodných podmínek. Na důkaz souhlasu připojuje osoba oprávněná jednat jménem či za dodavatele svůj vlastnoruční podpis, jak následuje.</w:t>
      </w:r>
    </w:p>
    <w:p w14:paraId="2CC9D596" w14:textId="77777777" w:rsidR="00922895" w:rsidRPr="00922895" w:rsidRDefault="00922895" w:rsidP="006D409E">
      <w:pPr>
        <w:widowControl w:val="0"/>
        <w:tabs>
          <w:tab w:val="left" w:pos="5954"/>
        </w:tabs>
        <w:spacing w:before="9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V ..........</w:t>
      </w: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>................. dne ……….................................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>..............................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.....</w:t>
      </w: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>...................</w:t>
      </w:r>
    </w:p>
    <w:p w14:paraId="5613AE5D" w14:textId="77777777" w:rsidR="00922895" w:rsidRPr="00922895" w:rsidRDefault="00922895" w:rsidP="00922895">
      <w:pPr>
        <w:widowControl w:val="0"/>
        <w:tabs>
          <w:tab w:val="left" w:pos="2160"/>
        </w:tabs>
        <w:spacing w:before="120"/>
        <w:ind w:left="5954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color w:val="000000" w:themeColor="text1"/>
          <w:sz w:val="20"/>
          <w:szCs w:val="20"/>
        </w:rPr>
        <w:t>vlastnoruční podpis osoby oprávněné jednat jménem či za dodavatele v souladu se způsobem jednání právnické nebo fyzické osoby podle občanského zákoníku</w:t>
      </w:r>
    </w:p>
    <w:p w14:paraId="70026CDF" w14:textId="77777777" w:rsidR="006D409E" w:rsidRDefault="006D409E" w:rsidP="00922895">
      <w:pPr>
        <w:widowControl w:val="0"/>
        <w:spacing w:before="120"/>
        <w:jc w:val="center"/>
        <w:rPr>
          <w:rFonts w:ascii="Arial" w:hAnsi="Arial" w:cs="Arial"/>
          <w:b/>
          <w:color w:val="000000" w:themeColor="text1"/>
          <w:szCs w:val="20"/>
        </w:rPr>
      </w:pPr>
    </w:p>
    <w:p w14:paraId="4C151295" w14:textId="77777777" w:rsidR="00922895" w:rsidRPr="00922895" w:rsidRDefault="00922895" w:rsidP="00922895">
      <w:pPr>
        <w:widowControl w:val="0"/>
        <w:spacing w:before="120"/>
        <w:jc w:val="center"/>
        <w:rPr>
          <w:rFonts w:ascii="Arial" w:hAnsi="Arial" w:cs="Arial"/>
          <w:b/>
          <w:color w:val="000000" w:themeColor="text1"/>
          <w:szCs w:val="20"/>
        </w:rPr>
      </w:pPr>
      <w:bookmarkStart w:id="0" w:name="_GoBack"/>
      <w:bookmarkEnd w:id="0"/>
      <w:r w:rsidRPr="00922895">
        <w:rPr>
          <w:rFonts w:ascii="Arial" w:hAnsi="Arial" w:cs="Arial"/>
          <w:b/>
          <w:color w:val="000000" w:themeColor="text1"/>
          <w:szCs w:val="20"/>
        </w:rPr>
        <w:lastRenderedPageBreak/>
        <w:t>VZOR POTVRZENÍ DODAVATELE PRO NABÍDKU</w:t>
      </w:r>
    </w:p>
    <w:p w14:paraId="5F76AE13" w14:textId="77777777" w:rsidR="00922895" w:rsidRPr="00922895" w:rsidRDefault="00922895" w:rsidP="00922895">
      <w:pPr>
        <w:widowControl w:val="0"/>
        <w:autoSpaceDE w:val="0"/>
        <w:autoSpaceDN w:val="0"/>
        <w:spacing w:before="120" w:after="1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22895">
        <w:rPr>
          <w:rFonts w:ascii="Arial" w:hAnsi="Arial" w:cs="Arial"/>
          <w:b/>
          <w:color w:val="000000" w:themeColor="text1"/>
          <w:sz w:val="28"/>
          <w:szCs w:val="28"/>
        </w:rPr>
        <w:t>Potvrzení dodavatele pro nabídku</w:t>
      </w:r>
    </w:p>
    <w:p w14:paraId="670107D6" w14:textId="77777777" w:rsidR="00922895" w:rsidRPr="00922895" w:rsidRDefault="00922895" w:rsidP="0092289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 xml:space="preserve">Dodavatel: </w:t>
      </w: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ab/>
        <w:t>................................................................................................................................................... ,</w:t>
      </w:r>
    </w:p>
    <w:p w14:paraId="2D967D07" w14:textId="77777777" w:rsidR="00922895" w:rsidRPr="00922895" w:rsidRDefault="00922895" w:rsidP="0092289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>který podává nabídku na veřejnou zakázku malého rozsahu s názvem</w:t>
      </w:r>
    </w:p>
    <w:p w14:paraId="014738AF" w14:textId="77777777" w:rsidR="00922895" w:rsidRPr="00922895" w:rsidRDefault="00922895" w:rsidP="00922895">
      <w:pPr>
        <w:widowControl w:val="0"/>
        <w:autoSpaceDE w:val="0"/>
        <w:autoSpaceDN w:val="0"/>
        <w:spacing w:before="120"/>
        <w:ind w:left="709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 xml:space="preserve"> „…………….................................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.........</w:t>
      </w: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>.....................................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.........</w:t>
      </w: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 xml:space="preserve">………………………….“, </w:t>
      </w:r>
    </w:p>
    <w:p w14:paraId="24563B76" w14:textId="77777777" w:rsidR="00922895" w:rsidRPr="00922895" w:rsidRDefault="00922895" w:rsidP="00922895">
      <w:pPr>
        <w:widowControl w:val="0"/>
        <w:autoSpaceDE w:val="0"/>
        <w:autoSpaceDN w:val="0"/>
        <w:spacing w:before="48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>tímto potvrzuje, že:</w:t>
      </w:r>
    </w:p>
    <w:p w14:paraId="1B33E5F4" w14:textId="77777777" w:rsidR="00922895" w:rsidRPr="00922895" w:rsidRDefault="00922895" w:rsidP="00922895">
      <w:pPr>
        <w:widowControl w:val="0"/>
        <w:numPr>
          <w:ilvl w:val="0"/>
          <w:numId w:val="1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color w:val="000000" w:themeColor="text1"/>
          <w:sz w:val="20"/>
          <w:szCs w:val="20"/>
        </w:rPr>
        <w:t>se řádně seznámil s podmínkami zadávacího řízení a zpracoval nabídku respektující tyto podmínky,</w:t>
      </w:r>
    </w:p>
    <w:p w14:paraId="31097694" w14:textId="77777777" w:rsidR="00922895" w:rsidRPr="00922895" w:rsidRDefault="00922895" w:rsidP="00922895">
      <w:pPr>
        <w:widowControl w:val="0"/>
        <w:numPr>
          <w:ilvl w:val="0"/>
          <w:numId w:val="1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color w:val="000000" w:themeColor="text1"/>
          <w:sz w:val="20"/>
          <w:szCs w:val="20"/>
        </w:rPr>
        <w:t>si je vědom skutečnosti, že zadavatel je v souladu s ustanovením § 219 povinen uveřejnit na profilu zadavatele celý obsah smlouvy (objednávky) uzavřené na zadávanou veřejnou zakázku včetně všech jejich změn a dodatků a výši skutečně uhrazené ceny za plnění smlouvy,</w:t>
      </w:r>
    </w:p>
    <w:p w14:paraId="5316DF0C" w14:textId="77777777" w:rsidR="00922895" w:rsidRPr="00922895" w:rsidRDefault="00922895" w:rsidP="00922895">
      <w:pPr>
        <w:widowControl w:val="0"/>
        <w:numPr>
          <w:ilvl w:val="0"/>
          <w:numId w:val="1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color w:val="000000" w:themeColor="text1"/>
          <w:sz w:val="20"/>
          <w:szCs w:val="20"/>
        </w:rPr>
        <w:t>si je vědom skutečnosti, že zadavatel je povinen ve vztahu k vybranému dodavateli (dodavateli veřejné zakázky) postupovat v souladu s ustanovením § 222 zákona, tj. nesmí umožnit podstatnou změnu závazku ze smlouvy na veřejnou zakázku po dobu jeho trvání bez provedení nového zadávacího řízení podle zákona,</w:t>
      </w:r>
    </w:p>
    <w:p w14:paraId="2F77B84C" w14:textId="77777777" w:rsidR="00922895" w:rsidRPr="00922895" w:rsidRDefault="00922895" w:rsidP="00922895">
      <w:pPr>
        <w:widowControl w:val="0"/>
        <w:numPr>
          <w:ilvl w:val="0"/>
          <w:numId w:val="1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color w:val="000000" w:themeColor="text1"/>
          <w:sz w:val="20"/>
          <w:szCs w:val="20"/>
        </w:rPr>
        <w:t>si je vědom skutečnosti, že zadavatel má v souladu s ustanovením § 223 zákona právo smlouvu vypovědět nebo od ní odstoupit, a to bez zbytečného odkladu poté, co zjistí, že smlouva neměla být uzavřena, neboť</w:t>
      </w:r>
    </w:p>
    <w:p w14:paraId="1EE6112E" w14:textId="77777777" w:rsidR="00922895" w:rsidRPr="00922895" w:rsidRDefault="00922895" w:rsidP="00922895">
      <w:pPr>
        <w:pStyle w:val="Textpsmene"/>
        <w:widowControl w:val="0"/>
        <w:numPr>
          <w:ilvl w:val="0"/>
          <w:numId w:val="0"/>
        </w:numPr>
        <w:adjustRightInd w:val="0"/>
        <w:spacing w:before="60"/>
        <w:ind w:left="1134"/>
        <w:rPr>
          <w:rFonts w:ascii="Arial" w:hAnsi="Arial" w:cs="Arial"/>
          <w:color w:val="000000" w:themeColor="text1"/>
          <w:sz w:val="20"/>
        </w:rPr>
      </w:pPr>
      <w:r w:rsidRPr="00922895">
        <w:rPr>
          <w:rFonts w:ascii="Arial" w:hAnsi="Arial" w:cs="Arial"/>
          <w:color w:val="000000" w:themeColor="text1"/>
          <w:sz w:val="20"/>
        </w:rPr>
        <w:t>vybraný dodavatel m</w:t>
      </w:r>
      <w:r w:rsidRPr="00922895">
        <w:rPr>
          <w:rFonts w:ascii="Arial" w:eastAsia="Calibri" w:hAnsi="Arial" w:cs="Arial"/>
          <w:color w:val="000000" w:themeColor="text1"/>
          <w:sz w:val="20"/>
        </w:rPr>
        <w:t>ě</w:t>
      </w:r>
      <w:r w:rsidRPr="00922895">
        <w:rPr>
          <w:rFonts w:ascii="Arial" w:hAnsi="Arial" w:cs="Arial"/>
          <w:color w:val="000000" w:themeColor="text1"/>
          <w:sz w:val="20"/>
        </w:rPr>
        <w:t>l být vylou</w:t>
      </w:r>
      <w:r w:rsidRPr="00922895">
        <w:rPr>
          <w:rFonts w:ascii="Arial" w:eastAsia="Calibri" w:hAnsi="Arial" w:cs="Arial"/>
          <w:color w:val="000000" w:themeColor="text1"/>
          <w:sz w:val="20"/>
        </w:rPr>
        <w:t>č</w:t>
      </w:r>
      <w:r w:rsidRPr="00922895">
        <w:rPr>
          <w:rFonts w:ascii="Arial" w:hAnsi="Arial" w:cs="Arial"/>
          <w:color w:val="000000" w:themeColor="text1"/>
          <w:sz w:val="20"/>
        </w:rPr>
        <w:t>en z ú</w:t>
      </w:r>
      <w:r w:rsidRPr="00922895">
        <w:rPr>
          <w:rFonts w:ascii="Arial" w:eastAsia="Calibri" w:hAnsi="Arial" w:cs="Arial"/>
          <w:color w:val="000000" w:themeColor="text1"/>
          <w:sz w:val="20"/>
        </w:rPr>
        <w:t>č</w:t>
      </w:r>
      <w:r w:rsidRPr="00922895">
        <w:rPr>
          <w:rFonts w:ascii="Arial" w:hAnsi="Arial" w:cs="Arial"/>
          <w:color w:val="000000" w:themeColor="text1"/>
          <w:sz w:val="20"/>
        </w:rPr>
        <w:t xml:space="preserve">asti v zadávacím </w:t>
      </w:r>
      <w:r w:rsidRPr="00922895">
        <w:rPr>
          <w:rFonts w:ascii="Arial" w:eastAsia="Calibri" w:hAnsi="Arial" w:cs="Arial"/>
          <w:color w:val="000000" w:themeColor="text1"/>
          <w:sz w:val="20"/>
        </w:rPr>
        <w:t>ř</w:t>
      </w:r>
      <w:r w:rsidRPr="00922895">
        <w:rPr>
          <w:rFonts w:ascii="Arial" w:hAnsi="Arial" w:cs="Arial"/>
          <w:color w:val="000000" w:themeColor="text1"/>
          <w:sz w:val="20"/>
        </w:rPr>
        <w:t>ízení,</w:t>
      </w:r>
    </w:p>
    <w:p w14:paraId="7B2DD5D1" w14:textId="77777777" w:rsidR="00922895" w:rsidRPr="00922895" w:rsidRDefault="00922895" w:rsidP="00922895">
      <w:pPr>
        <w:pStyle w:val="Textpsmene"/>
        <w:widowControl w:val="0"/>
        <w:numPr>
          <w:ilvl w:val="0"/>
          <w:numId w:val="0"/>
        </w:numPr>
        <w:adjustRightInd w:val="0"/>
        <w:spacing w:before="60"/>
        <w:ind w:left="1134"/>
        <w:rPr>
          <w:rFonts w:ascii="Arial" w:hAnsi="Arial" w:cs="Arial"/>
          <w:color w:val="000000" w:themeColor="text1"/>
          <w:sz w:val="20"/>
        </w:rPr>
      </w:pPr>
      <w:r w:rsidRPr="00922895">
        <w:rPr>
          <w:rFonts w:ascii="Arial" w:hAnsi="Arial" w:cs="Arial"/>
          <w:color w:val="000000" w:themeColor="text1"/>
          <w:sz w:val="20"/>
        </w:rPr>
        <w:t>vybraný dodavatel p</w:t>
      </w:r>
      <w:r w:rsidRPr="00922895">
        <w:rPr>
          <w:rFonts w:ascii="Arial" w:eastAsia="Calibri" w:hAnsi="Arial" w:cs="Arial"/>
          <w:color w:val="000000" w:themeColor="text1"/>
          <w:sz w:val="20"/>
        </w:rPr>
        <w:t>ř</w:t>
      </w:r>
      <w:r w:rsidRPr="00922895">
        <w:rPr>
          <w:rFonts w:ascii="Arial" w:hAnsi="Arial" w:cs="Arial"/>
          <w:color w:val="000000" w:themeColor="text1"/>
          <w:sz w:val="20"/>
        </w:rPr>
        <w:t>ed zadáním ve</w:t>
      </w:r>
      <w:r w:rsidRPr="00922895">
        <w:rPr>
          <w:rFonts w:ascii="Arial" w:eastAsia="Calibri" w:hAnsi="Arial" w:cs="Arial"/>
          <w:color w:val="000000" w:themeColor="text1"/>
          <w:sz w:val="20"/>
        </w:rPr>
        <w:t>ř</w:t>
      </w:r>
      <w:r w:rsidRPr="00922895">
        <w:rPr>
          <w:rFonts w:ascii="Arial" w:hAnsi="Arial" w:cs="Arial"/>
          <w:color w:val="000000" w:themeColor="text1"/>
          <w:sz w:val="20"/>
        </w:rPr>
        <w:t>ejné zakázky p</w:t>
      </w:r>
      <w:r w:rsidRPr="00922895">
        <w:rPr>
          <w:rFonts w:ascii="Arial" w:eastAsia="Calibri" w:hAnsi="Arial" w:cs="Arial"/>
          <w:color w:val="000000" w:themeColor="text1"/>
          <w:sz w:val="20"/>
        </w:rPr>
        <w:t>ř</w:t>
      </w:r>
      <w:r w:rsidRPr="00922895">
        <w:rPr>
          <w:rFonts w:ascii="Arial" w:hAnsi="Arial" w:cs="Arial"/>
          <w:color w:val="000000" w:themeColor="text1"/>
          <w:sz w:val="20"/>
        </w:rPr>
        <w:t>edlo</w:t>
      </w:r>
      <w:r w:rsidRPr="00922895">
        <w:rPr>
          <w:rFonts w:ascii="Arial" w:eastAsia="Calibri" w:hAnsi="Arial" w:cs="Arial"/>
          <w:color w:val="000000" w:themeColor="text1"/>
          <w:sz w:val="20"/>
        </w:rPr>
        <w:t>ž</w:t>
      </w:r>
      <w:r w:rsidRPr="00922895">
        <w:rPr>
          <w:rFonts w:ascii="Arial" w:hAnsi="Arial" w:cs="Arial"/>
          <w:color w:val="000000" w:themeColor="text1"/>
          <w:sz w:val="20"/>
        </w:rPr>
        <w:t>il údaje, dokumenty, vzorky nebo modely, které neodpovídaly skute</w:t>
      </w:r>
      <w:r w:rsidRPr="00922895">
        <w:rPr>
          <w:rFonts w:ascii="Arial" w:eastAsia="Calibri" w:hAnsi="Arial" w:cs="Arial"/>
          <w:color w:val="000000" w:themeColor="text1"/>
          <w:sz w:val="20"/>
        </w:rPr>
        <w:t>č</w:t>
      </w:r>
      <w:r w:rsidRPr="00922895">
        <w:rPr>
          <w:rFonts w:ascii="Arial" w:hAnsi="Arial" w:cs="Arial"/>
          <w:color w:val="000000" w:themeColor="text1"/>
          <w:sz w:val="20"/>
        </w:rPr>
        <w:t>nosti a m</w:t>
      </w:r>
      <w:r w:rsidRPr="00922895">
        <w:rPr>
          <w:rFonts w:ascii="Arial" w:eastAsia="Calibri" w:hAnsi="Arial" w:cs="Arial"/>
          <w:color w:val="000000" w:themeColor="text1"/>
          <w:sz w:val="20"/>
        </w:rPr>
        <w:t>ě</w:t>
      </w:r>
      <w:r w:rsidRPr="00922895">
        <w:rPr>
          <w:rFonts w:ascii="Arial" w:hAnsi="Arial" w:cs="Arial"/>
          <w:color w:val="000000" w:themeColor="text1"/>
          <w:sz w:val="20"/>
        </w:rPr>
        <w:t>ly nebo mohly mít vliv na výb</w:t>
      </w:r>
      <w:r w:rsidRPr="00922895">
        <w:rPr>
          <w:rFonts w:ascii="Arial" w:eastAsia="Calibri" w:hAnsi="Arial" w:cs="Arial"/>
          <w:color w:val="000000" w:themeColor="text1"/>
          <w:sz w:val="20"/>
        </w:rPr>
        <w:t>ě</w:t>
      </w:r>
      <w:r w:rsidRPr="00922895">
        <w:rPr>
          <w:rFonts w:ascii="Arial" w:hAnsi="Arial" w:cs="Arial"/>
          <w:color w:val="000000" w:themeColor="text1"/>
          <w:sz w:val="20"/>
        </w:rPr>
        <w:t xml:space="preserve">r dodavatele, </w:t>
      </w:r>
    </w:p>
    <w:p w14:paraId="2870B767" w14:textId="77777777" w:rsidR="00922895" w:rsidRPr="00922895" w:rsidRDefault="00922895" w:rsidP="00922895">
      <w:pPr>
        <w:pStyle w:val="Textpsmene"/>
        <w:widowControl w:val="0"/>
        <w:numPr>
          <w:ilvl w:val="0"/>
          <w:numId w:val="0"/>
        </w:numPr>
        <w:adjustRightInd w:val="0"/>
        <w:spacing w:before="60"/>
        <w:ind w:left="1134"/>
        <w:rPr>
          <w:rFonts w:ascii="Arial" w:hAnsi="Arial" w:cs="Arial"/>
          <w:color w:val="000000" w:themeColor="text1"/>
          <w:sz w:val="20"/>
        </w:rPr>
      </w:pPr>
      <w:r w:rsidRPr="00922895">
        <w:rPr>
          <w:rFonts w:ascii="Arial" w:hAnsi="Arial" w:cs="Arial"/>
          <w:color w:val="000000" w:themeColor="text1"/>
          <w:sz w:val="20"/>
        </w:rPr>
        <w:t>nebo</w:t>
      </w:r>
    </w:p>
    <w:p w14:paraId="0738A34B" w14:textId="77777777" w:rsidR="00922895" w:rsidRPr="00922895" w:rsidRDefault="00922895" w:rsidP="00922895">
      <w:pPr>
        <w:pStyle w:val="Textpsmene"/>
        <w:widowControl w:val="0"/>
        <w:numPr>
          <w:ilvl w:val="0"/>
          <w:numId w:val="0"/>
        </w:numPr>
        <w:adjustRightInd w:val="0"/>
        <w:spacing w:before="60"/>
        <w:ind w:left="1134"/>
        <w:rPr>
          <w:rFonts w:ascii="Arial" w:hAnsi="Arial" w:cs="Arial"/>
          <w:color w:val="000000" w:themeColor="text1"/>
          <w:sz w:val="20"/>
        </w:rPr>
      </w:pPr>
      <w:r w:rsidRPr="00922895">
        <w:rPr>
          <w:rFonts w:ascii="Arial" w:hAnsi="Arial" w:cs="Arial"/>
          <w:color w:val="000000" w:themeColor="text1"/>
          <w:sz w:val="20"/>
        </w:rPr>
        <w:t>výb</w:t>
      </w:r>
      <w:r w:rsidRPr="00922895">
        <w:rPr>
          <w:rFonts w:ascii="Arial" w:eastAsia="Calibri" w:hAnsi="Arial" w:cs="Arial"/>
          <w:color w:val="000000" w:themeColor="text1"/>
          <w:sz w:val="20"/>
        </w:rPr>
        <w:t>ě</w:t>
      </w:r>
      <w:r w:rsidRPr="00922895">
        <w:rPr>
          <w:rFonts w:ascii="Arial" w:hAnsi="Arial" w:cs="Arial"/>
          <w:color w:val="000000" w:themeColor="text1"/>
          <w:sz w:val="20"/>
        </w:rPr>
        <w:t>r dodavatele souvisí se záva</w:t>
      </w:r>
      <w:r w:rsidRPr="00922895">
        <w:rPr>
          <w:rFonts w:ascii="Arial" w:eastAsia="Calibri" w:hAnsi="Arial" w:cs="Arial"/>
          <w:color w:val="000000" w:themeColor="text1"/>
          <w:sz w:val="20"/>
        </w:rPr>
        <w:t>ž</w:t>
      </w:r>
      <w:r w:rsidRPr="00922895">
        <w:rPr>
          <w:rFonts w:ascii="Arial" w:hAnsi="Arial" w:cs="Arial"/>
          <w:color w:val="000000" w:themeColor="text1"/>
          <w:sz w:val="20"/>
        </w:rPr>
        <w:t xml:space="preserve">ným porušením povinnosti </w:t>
      </w:r>
      <w:r w:rsidRPr="00922895">
        <w:rPr>
          <w:rFonts w:ascii="Arial" w:eastAsia="Calibri" w:hAnsi="Arial" w:cs="Arial"/>
          <w:color w:val="000000" w:themeColor="text1"/>
          <w:sz w:val="20"/>
        </w:rPr>
        <w:t>č</w:t>
      </w:r>
      <w:r w:rsidRPr="00922895">
        <w:rPr>
          <w:rFonts w:ascii="Arial" w:hAnsi="Arial" w:cs="Arial"/>
          <w:color w:val="000000" w:themeColor="text1"/>
          <w:sz w:val="20"/>
        </w:rPr>
        <w:t xml:space="preserve">lenského státu ve smyslu </w:t>
      </w:r>
      <w:r w:rsidRPr="00922895">
        <w:rPr>
          <w:rFonts w:ascii="Arial" w:eastAsia="Calibri" w:hAnsi="Arial" w:cs="Arial"/>
          <w:color w:val="000000" w:themeColor="text1"/>
          <w:sz w:val="20"/>
        </w:rPr>
        <w:t>č</w:t>
      </w:r>
      <w:r w:rsidRPr="00922895">
        <w:rPr>
          <w:rFonts w:ascii="Arial" w:hAnsi="Arial" w:cs="Arial"/>
          <w:color w:val="000000" w:themeColor="text1"/>
          <w:sz w:val="20"/>
        </w:rPr>
        <w:t>l. 258 Smlouvy o fungování Evropské unie, o kterém rozhodl Soudní dv</w:t>
      </w:r>
      <w:r w:rsidRPr="00922895">
        <w:rPr>
          <w:rFonts w:ascii="Arial" w:eastAsia="Calibri" w:hAnsi="Arial" w:cs="Arial"/>
          <w:color w:val="000000" w:themeColor="text1"/>
          <w:sz w:val="20"/>
        </w:rPr>
        <w:t>ů</w:t>
      </w:r>
      <w:r w:rsidRPr="00922895">
        <w:rPr>
          <w:rFonts w:ascii="Arial" w:hAnsi="Arial" w:cs="Arial"/>
          <w:color w:val="000000" w:themeColor="text1"/>
          <w:sz w:val="20"/>
        </w:rPr>
        <w:t>r Evropské unie.</w:t>
      </w:r>
    </w:p>
    <w:p w14:paraId="22DD228E" w14:textId="77777777" w:rsidR="00922895" w:rsidRPr="00922895" w:rsidRDefault="00922895" w:rsidP="00922895">
      <w:pPr>
        <w:widowControl w:val="0"/>
        <w:numPr>
          <w:ilvl w:val="0"/>
          <w:numId w:val="1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color w:val="000000" w:themeColor="text1"/>
          <w:sz w:val="20"/>
          <w:szCs w:val="20"/>
        </w:rPr>
        <w:t>si je vědom skutečnosti, že v souladu s ustanovením § 223 odstavec (3) zákona právo zadavatele ukon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č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>it závazek ze smlouvy na ve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ř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>ejnou zakázku podle jiných právních p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ř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>edpis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ů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 xml:space="preserve"> není ustanovením p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ř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>edchozí odrá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ž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>ky dot</w:t>
      </w:r>
      <w:r w:rsidRPr="00922895">
        <w:rPr>
          <w:rFonts w:ascii="Arial" w:eastAsia="Calibri" w:hAnsi="Arial" w:cs="Arial"/>
          <w:color w:val="000000" w:themeColor="text1"/>
          <w:sz w:val="20"/>
          <w:szCs w:val="20"/>
        </w:rPr>
        <w:t>č</w:t>
      </w:r>
      <w:r w:rsidRPr="00922895">
        <w:rPr>
          <w:rFonts w:ascii="Arial" w:hAnsi="Arial" w:cs="Arial"/>
          <w:color w:val="000000" w:themeColor="text1"/>
          <w:sz w:val="20"/>
          <w:szCs w:val="20"/>
        </w:rPr>
        <w:t xml:space="preserve">eno. </w:t>
      </w:r>
    </w:p>
    <w:p w14:paraId="18835ECE" w14:textId="77777777" w:rsidR="00922895" w:rsidRPr="00922895" w:rsidRDefault="00922895" w:rsidP="00922895">
      <w:pPr>
        <w:widowControl w:val="0"/>
        <w:spacing w:before="48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>Dodavatel tímto potvrzuje, že veškeré výše uvedené skutečnosti vzal při podání své nabídky na vědomí a bez výjimky s nimi souhlasí.</w:t>
      </w:r>
    </w:p>
    <w:p w14:paraId="02D8C7AD" w14:textId="77777777" w:rsidR="00922895" w:rsidRPr="00922895" w:rsidRDefault="00922895" w:rsidP="00922895">
      <w:pPr>
        <w:widowControl w:val="0"/>
        <w:spacing w:before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>Toto potvrzení je projevem vážné, pravé a svobodné vůle dodavatele a nebylo učiněno v tísni či za nápadně nevýhodných podmínek. Na důkaz souhlasu připojuje osoba oprávněná jednat jménem či za dodavatele svůj vlastnoruční podpis, jak následuje.</w:t>
      </w:r>
    </w:p>
    <w:p w14:paraId="5170EC39" w14:textId="77777777" w:rsidR="00922895" w:rsidRPr="00922895" w:rsidRDefault="00922895" w:rsidP="006D409E">
      <w:pPr>
        <w:widowControl w:val="0"/>
        <w:tabs>
          <w:tab w:val="left" w:pos="5954"/>
        </w:tabs>
        <w:spacing w:before="9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V ..........</w:t>
      </w: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>................. dne ……….................................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>..............................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.....</w:t>
      </w:r>
      <w:r w:rsidRPr="00922895">
        <w:rPr>
          <w:rFonts w:ascii="Arial" w:hAnsi="Arial" w:cs="Arial"/>
          <w:b/>
          <w:color w:val="000000" w:themeColor="text1"/>
          <w:sz w:val="20"/>
          <w:szCs w:val="20"/>
        </w:rPr>
        <w:t>...................</w:t>
      </w:r>
    </w:p>
    <w:p w14:paraId="74231F46" w14:textId="77777777" w:rsidR="00922895" w:rsidRPr="00922895" w:rsidRDefault="00922895" w:rsidP="00922895">
      <w:pPr>
        <w:widowControl w:val="0"/>
        <w:tabs>
          <w:tab w:val="left" w:pos="2160"/>
        </w:tabs>
        <w:spacing w:before="120"/>
        <w:ind w:left="5954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22895">
        <w:rPr>
          <w:rFonts w:ascii="Arial" w:hAnsi="Arial" w:cs="Arial"/>
          <w:color w:val="000000" w:themeColor="text1"/>
          <w:sz w:val="20"/>
          <w:szCs w:val="20"/>
        </w:rPr>
        <w:t>vlastnoruční podpis osoby oprávněné jednat jménem či za dodavatele v souladu se způsobem jednání právnické nebo fyzické osoby podle občanského zákoníku</w:t>
      </w:r>
    </w:p>
    <w:sectPr w:rsidR="00922895" w:rsidRPr="00922895" w:rsidSect="00922895">
      <w:headerReference w:type="default" r:id="rId7"/>
      <w:pgSz w:w="11900" w:h="16840"/>
      <w:pgMar w:top="19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E1319" w14:textId="77777777" w:rsidR="006C5CBB" w:rsidRDefault="006C5CBB" w:rsidP="00922895">
      <w:r>
        <w:separator/>
      </w:r>
    </w:p>
  </w:endnote>
  <w:endnote w:type="continuationSeparator" w:id="0">
    <w:p w14:paraId="47AB62F6" w14:textId="77777777" w:rsidR="006C5CBB" w:rsidRDefault="006C5CBB" w:rsidP="0092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1BC10" w14:textId="77777777" w:rsidR="006C5CBB" w:rsidRDefault="006C5CBB" w:rsidP="00922895">
      <w:r>
        <w:separator/>
      </w:r>
    </w:p>
  </w:footnote>
  <w:footnote w:type="continuationSeparator" w:id="0">
    <w:p w14:paraId="3276E869" w14:textId="77777777" w:rsidR="006C5CBB" w:rsidRDefault="006C5CBB" w:rsidP="009228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26EB" w14:textId="77777777" w:rsidR="00922895" w:rsidRDefault="00922895" w:rsidP="00922895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34682F" wp14:editId="518D8CEB">
              <wp:simplePos x="0" y="0"/>
              <wp:positionH relativeFrom="column">
                <wp:posOffset>4000500</wp:posOffset>
              </wp:positionH>
              <wp:positionV relativeFrom="paragraph">
                <wp:posOffset>504190</wp:posOffset>
              </wp:positionV>
              <wp:extent cx="1829435" cy="175260"/>
              <wp:effectExtent l="0" t="0" r="635" b="5080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943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25B30" w14:textId="77777777" w:rsidR="00922895" w:rsidRPr="00A97F07" w:rsidRDefault="00922895" w:rsidP="00922895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 w:rsidRPr="008061D1"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 wp14:anchorId="7F0B38FB" wp14:editId="6C95F9A8">
                                <wp:extent cx="1828800" cy="152400"/>
                                <wp:effectExtent l="0" t="0" r="0" b="0"/>
                                <wp:docPr id="3" name="Obrázek 3" descr="Organizační směrnice 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Organizační směrnice 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28800" cy="1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4682F" id="_x0000_t202" coordsize="21600,21600" o:spt="202" path="m0,0l0,21600,21600,21600,21600,0xe">
              <v:stroke joinstyle="miter"/>
              <v:path gradientshapeok="t" o:connecttype="rect"/>
            </v:shapetype>
            <v:shape id="Textové pole 4" o:spid="_x0000_s1026" type="#_x0000_t202" style="position:absolute;margin-left:315pt;margin-top:39.7pt;width:144.05pt;height:13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" stroked="f">
              <v:textbox style="mso-fit-shape-to-text:t" inset="0,0,0,0">
                <w:txbxContent>
                  <w:p w14:paraId="4C025B30" w14:textId="77777777" w:rsidR="00922895" w:rsidRPr="00A97F07" w:rsidRDefault="00922895" w:rsidP="00922895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 w:rsidRPr="008061D1"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 wp14:anchorId="7F0B38FB" wp14:editId="6C95F9A8">
                          <wp:extent cx="1828800" cy="152400"/>
                          <wp:effectExtent l="0" t="0" r="0" b="0"/>
                          <wp:docPr id="3" name="Obrázek 3" descr="Organizační směrnice 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Organizační směrnice 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28800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63F5E7" wp14:editId="1BDD734A">
              <wp:simplePos x="0" y="0"/>
              <wp:positionH relativeFrom="column">
                <wp:posOffset>0</wp:posOffset>
              </wp:positionH>
              <wp:positionV relativeFrom="paragraph">
                <wp:posOffset>-24130</wp:posOffset>
              </wp:positionV>
              <wp:extent cx="1073150" cy="647700"/>
              <wp:effectExtent l="0" t="1270" r="635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64F27" w14:textId="77777777" w:rsidR="00922895" w:rsidRDefault="00922895" w:rsidP="009228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978144" wp14:editId="5F46E272">
                                <wp:extent cx="1079500" cy="647700"/>
                                <wp:effectExtent l="0" t="0" r="12700" b="12700"/>
                                <wp:docPr id="1" name="Obrázek 1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9500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63F5E7" id="Textové pole 2" o:spid="_x0000_s1027" type="#_x0000_t202" style="position:absolute;margin-left:0;margin-top:-1.85pt;width:84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" stroked="f">
              <v:textbox inset="0,0,0,0">
                <w:txbxContent>
                  <w:p w14:paraId="3D264F27" w14:textId="77777777" w:rsidR="00922895" w:rsidRDefault="00922895" w:rsidP="00922895">
                    <w:r>
                      <w:rPr>
                        <w:noProof/>
                      </w:rPr>
                      <w:drawing>
                        <wp:inline distT="0" distB="0" distL="0" distR="0" wp14:anchorId="50978144" wp14:editId="5F46E272">
                          <wp:extent cx="1079500" cy="647700"/>
                          <wp:effectExtent l="0" t="0" r="12700" b="12700"/>
                          <wp:docPr id="1" name="Obrázek 1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95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</w:p>
  <w:p w14:paraId="54D9FAC8" w14:textId="77777777" w:rsidR="00922895" w:rsidRDefault="00922895" w:rsidP="00922895">
    <w:pPr>
      <w:pStyle w:val="Zhlav"/>
    </w:pPr>
  </w:p>
  <w:p w14:paraId="4976BCB2" w14:textId="77777777" w:rsidR="00922895" w:rsidRDefault="00922895">
    <w:pPr>
      <w:pStyle w:val="Zhlav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86C30"/>
    <w:multiLevelType w:val="hybridMultilevel"/>
    <w:tmpl w:val="3D88EE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95"/>
    <w:rsid w:val="0005426A"/>
    <w:rsid w:val="006C5CBB"/>
    <w:rsid w:val="006D409E"/>
    <w:rsid w:val="00704204"/>
    <w:rsid w:val="0092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6A19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922895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u">
    <w:name w:val="Text bodu"/>
    <w:basedOn w:val="Normln"/>
    <w:rsid w:val="00922895"/>
    <w:pPr>
      <w:numPr>
        <w:ilvl w:val="2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22895"/>
    <w:pPr>
      <w:numPr>
        <w:ilvl w:val="1"/>
        <w:numId w:val="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22895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922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2895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28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2895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801</Words>
  <Characters>4727</Characters>
  <Application>Microsoft Macintosh Word</Application>
  <DocSecurity>0</DocSecurity>
  <Lines>39</Lines>
  <Paragraphs>11</Paragraphs>
  <ScaleCrop>false</ScaleCrop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Kudělka</dc:creator>
  <cp:keywords/>
  <dc:description/>
  <cp:lastModifiedBy>Jiří Kudělka</cp:lastModifiedBy>
  <cp:revision>2</cp:revision>
  <dcterms:created xsi:type="dcterms:W3CDTF">2016-12-08T12:03:00Z</dcterms:created>
  <dcterms:modified xsi:type="dcterms:W3CDTF">2016-12-08T12:12:00Z</dcterms:modified>
</cp:coreProperties>
</file>